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3EF2B" w14:textId="77777777" w:rsidR="00780A9B" w:rsidRDefault="00780A9B" w:rsidP="00780A9B">
      <w:pPr>
        <w:pStyle w:val="Heading1"/>
        <w:numPr>
          <w:ilvl w:val="0"/>
          <w:numId w:val="0"/>
        </w:numPr>
        <w:tabs>
          <w:tab w:val="left" w:pos="720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Прилог </w:t>
      </w:r>
      <w:r>
        <w:rPr>
          <w:sz w:val="18"/>
          <w:szCs w:val="18"/>
          <w:lang w:val="ru-RU"/>
        </w:rPr>
        <w:t>1</w:t>
      </w:r>
      <w:r>
        <w:rPr>
          <w:sz w:val="18"/>
          <w:szCs w:val="18"/>
        </w:rPr>
        <w:t xml:space="preserve"> – Образец на понуда</w:t>
      </w:r>
    </w:p>
    <w:p w14:paraId="053B370A" w14:textId="77777777" w:rsidR="00780A9B" w:rsidRDefault="00780A9B" w:rsidP="00780A9B">
      <w:pPr>
        <w:tabs>
          <w:tab w:val="left" w:pos="1760"/>
        </w:tabs>
        <w:jc w:val="center"/>
        <w:rPr>
          <w:rFonts w:ascii="StobiSerif Regular" w:hAnsi="StobiSerif Regular"/>
          <w:i/>
          <w:sz w:val="18"/>
          <w:szCs w:val="18"/>
          <w:lang w:val="mk-MK"/>
        </w:rPr>
      </w:pPr>
      <w:r>
        <w:rPr>
          <w:rFonts w:ascii="StobiSerif Regular" w:hAnsi="StobiSerif Regular"/>
          <w:i/>
          <w:sz w:val="18"/>
          <w:szCs w:val="18"/>
          <w:lang w:val="mk-MK"/>
        </w:rPr>
        <w:t>[меморандум на понудувачот]</w:t>
      </w:r>
    </w:p>
    <w:p w14:paraId="4BBB3C32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467D6CEF" w14:textId="441DC22A" w:rsidR="00780A9B" w:rsidRDefault="00780A9B" w:rsidP="00FF5A5F">
      <w:pPr>
        <w:ind w:firstLine="720"/>
        <w:jc w:val="both"/>
        <w:rPr>
          <w:rFonts w:ascii="StobiSerif Regular" w:hAnsi="StobiSerif Regular"/>
          <w:b/>
          <w:bCs/>
          <w:sz w:val="18"/>
          <w:szCs w:val="18"/>
          <w:lang w:val="en-US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Врз основа на Јавниот повик број </w:t>
      </w:r>
      <w:r w:rsidRPr="00FF5A5F">
        <w:rPr>
          <w:rFonts w:ascii="StobiSerif Regular" w:hAnsi="StobiSerif Regular"/>
          <w:b/>
          <w:bCs/>
          <w:sz w:val="18"/>
          <w:szCs w:val="18"/>
          <w:lang w:val="mk-MK"/>
        </w:rPr>
        <w:t>0</w:t>
      </w:r>
      <w:r w:rsidR="00450038">
        <w:rPr>
          <w:rFonts w:ascii="StobiSerif Regular" w:hAnsi="StobiSerif Regular"/>
          <w:b/>
          <w:bCs/>
          <w:sz w:val="18"/>
          <w:szCs w:val="18"/>
          <w:lang w:val="en-US"/>
        </w:rPr>
        <w:t>1</w:t>
      </w:r>
      <w:r w:rsidRPr="00FF5A5F">
        <w:rPr>
          <w:rFonts w:ascii="StobiSerif Regular" w:hAnsi="StobiSerif Regular"/>
          <w:b/>
          <w:bCs/>
          <w:sz w:val="18"/>
          <w:szCs w:val="18"/>
          <w:lang w:val="mk-MK"/>
        </w:rPr>
        <w:t>/2024</w:t>
      </w:r>
      <w:r>
        <w:rPr>
          <w:rFonts w:ascii="StobiSerif Regular" w:hAnsi="StobiSerif Regular"/>
          <w:sz w:val="18"/>
          <w:szCs w:val="18"/>
          <w:lang w:val="mk-MK"/>
        </w:rPr>
        <w:t xml:space="preserve"> објавен</w:t>
      </w:r>
      <w:r w:rsidR="0041221C">
        <w:rPr>
          <w:rFonts w:ascii="StobiSerif Regular" w:hAnsi="StobiSerif Regular"/>
          <w:sz w:val="18"/>
          <w:szCs w:val="18"/>
          <w:lang w:val="en-US"/>
        </w:rPr>
        <w:t xml:space="preserve"> </w:t>
      </w:r>
      <w:r w:rsidR="0041221C">
        <w:rPr>
          <w:rFonts w:ascii="StobiSerif Regular" w:hAnsi="StobiSerif Regular"/>
          <w:sz w:val="18"/>
          <w:szCs w:val="18"/>
          <w:lang w:val="mk-MK"/>
        </w:rPr>
        <w:t xml:space="preserve">од страна на </w:t>
      </w:r>
      <w:r w:rsidR="0041221C" w:rsidRPr="00FF5A5F">
        <w:rPr>
          <w:rFonts w:ascii="StobiSerif Regular" w:hAnsi="StobiSerif Regular"/>
          <w:b/>
          <w:bCs/>
          <w:sz w:val="18"/>
          <w:szCs w:val="18"/>
          <w:lang w:val="mk-MK"/>
        </w:rPr>
        <w:t xml:space="preserve">Комисијата за избор </w:t>
      </w:r>
      <w:r w:rsidR="00FF5A5F" w:rsidRPr="00FF5A5F">
        <w:rPr>
          <w:rFonts w:ascii="StobiSerif Regular" w:hAnsi="StobiSerif Regular"/>
          <w:b/>
          <w:bCs/>
          <w:sz w:val="18"/>
          <w:szCs w:val="18"/>
          <w:lang w:val="mk-MK"/>
        </w:rPr>
        <w:t>н</w:t>
      </w:r>
      <w:r w:rsidR="0041221C" w:rsidRPr="00FF5A5F">
        <w:rPr>
          <w:rFonts w:ascii="StobiSerif Regular" w:hAnsi="StobiSerif Regular"/>
          <w:b/>
          <w:bCs/>
          <w:sz w:val="18"/>
          <w:szCs w:val="18"/>
          <w:lang w:val="mk-MK"/>
        </w:rPr>
        <w:t>а изработувач на Урбанистички проект и Стручна ревизија</w:t>
      </w:r>
      <w:r w:rsidR="0041221C">
        <w:rPr>
          <w:rFonts w:ascii="StobiSerif Regular" w:hAnsi="StobiSerif Regular"/>
          <w:sz w:val="18"/>
          <w:szCs w:val="18"/>
          <w:lang w:val="mk-MK"/>
        </w:rPr>
        <w:t xml:space="preserve"> за доделување на договор за избор на изработувач на Урбанистички проект и Стручна Ревизија за доделува</w:t>
      </w:r>
      <w:r w:rsidR="00FF5A5F">
        <w:rPr>
          <w:rFonts w:ascii="StobiSerif Regular" w:hAnsi="StobiSerif Regular"/>
          <w:sz w:val="18"/>
          <w:szCs w:val="18"/>
          <w:lang w:val="mk-MK"/>
        </w:rPr>
        <w:t xml:space="preserve">ње на договор </w:t>
      </w:r>
      <w:r w:rsidR="00FF5A5F" w:rsidRPr="00FF5A5F">
        <w:rPr>
          <w:rFonts w:ascii="StobiSerif Regular" w:hAnsi="StobiSerif Regular"/>
          <w:b/>
          <w:bCs/>
          <w:sz w:val="18"/>
          <w:szCs w:val="18"/>
          <w:lang w:val="mk-MK"/>
        </w:rPr>
        <w:t xml:space="preserve">за избор на </w:t>
      </w:r>
      <w:r w:rsidR="00FF5A5F" w:rsidRPr="00FF5A5F">
        <w:rPr>
          <w:rFonts w:ascii="StobiSerif Regular" w:hAnsi="StobiSerif Regular"/>
          <w:b/>
          <w:bCs/>
          <w:sz w:val="18"/>
          <w:szCs w:val="18"/>
          <w:lang w:val="mk-MK"/>
        </w:rPr>
        <w:t>изработувач на Урбанистички проект и Стручна ревизија</w:t>
      </w:r>
      <w:r w:rsidR="00FF5A5F">
        <w:rPr>
          <w:rFonts w:ascii="StobiSerif Regular" w:hAnsi="StobiSerif Regular"/>
          <w:b/>
          <w:bCs/>
          <w:sz w:val="18"/>
          <w:szCs w:val="18"/>
          <w:lang w:val="mk-MK"/>
        </w:rPr>
        <w:t>,</w:t>
      </w:r>
      <w:r w:rsidR="00FF5A5F" w:rsidRPr="00FF5A5F">
        <w:rPr>
          <w:rFonts w:ascii="StobiSerif Regular" w:hAnsi="StobiSerif Regular"/>
          <w:sz w:val="18"/>
          <w:szCs w:val="18"/>
          <w:lang w:val="mk-MK"/>
        </w:rPr>
        <w:t xml:space="preserve"> ја поднесуваме следнава</w:t>
      </w:r>
      <w:r w:rsidR="00FF5A5F" w:rsidRPr="00FF5A5F">
        <w:rPr>
          <w:rFonts w:ascii="StobiSerif Regular" w:hAnsi="StobiSerif Regular"/>
          <w:sz w:val="18"/>
          <w:szCs w:val="18"/>
          <w:lang w:val="en-US"/>
        </w:rPr>
        <w:t>:</w:t>
      </w:r>
    </w:p>
    <w:p w14:paraId="6B70304D" w14:textId="77777777" w:rsidR="00780A9B" w:rsidRDefault="00780A9B" w:rsidP="00780A9B">
      <w:pPr>
        <w:tabs>
          <w:tab w:val="left" w:pos="1760"/>
        </w:tabs>
        <w:jc w:val="center"/>
        <w:rPr>
          <w:rFonts w:ascii="StobiSerif Regular" w:hAnsi="StobiSerif Regular"/>
          <w:sz w:val="18"/>
          <w:szCs w:val="18"/>
          <w:lang w:val="mk-MK"/>
        </w:rPr>
      </w:pPr>
    </w:p>
    <w:p w14:paraId="49F9E844" w14:textId="77777777" w:rsidR="00780A9B" w:rsidRDefault="00780A9B" w:rsidP="00780A9B">
      <w:pPr>
        <w:tabs>
          <w:tab w:val="left" w:pos="1760"/>
        </w:tabs>
        <w:jc w:val="cent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П О Н У Д А</w:t>
      </w:r>
    </w:p>
    <w:p w14:paraId="135060EE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b/>
          <w:sz w:val="18"/>
          <w:szCs w:val="18"/>
          <w:u w:val="single"/>
          <w:lang w:val="mk-MK"/>
        </w:rPr>
      </w:pPr>
    </w:p>
    <w:p w14:paraId="0DA35757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b/>
          <w:sz w:val="18"/>
          <w:szCs w:val="18"/>
          <w:u w:val="single"/>
          <w:lang w:val="mk-MK"/>
        </w:rPr>
      </w:pPr>
      <w:r>
        <w:rPr>
          <w:rFonts w:ascii="StobiSerif Regular" w:hAnsi="StobiSerif Regular"/>
          <w:b/>
          <w:sz w:val="18"/>
          <w:szCs w:val="18"/>
          <w:u w:val="single"/>
          <w:lang w:val="mk-MK"/>
        </w:rPr>
        <w:t>Дел I – Информации за понудувачот</w:t>
      </w:r>
    </w:p>
    <w:p w14:paraId="4E5A6604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b/>
          <w:sz w:val="18"/>
          <w:szCs w:val="18"/>
          <w:u w:val="single"/>
          <w:lang w:val="mk-MK"/>
        </w:rPr>
      </w:pPr>
    </w:p>
    <w:p w14:paraId="7D08973E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I.1. Име на понудувачот: ______________________________________________________</w:t>
      </w:r>
    </w:p>
    <w:p w14:paraId="4D9F2606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I.2. Контакт информации</w:t>
      </w:r>
    </w:p>
    <w:p w14:paraId="6D82A1CC" w14:textId="77777777" w:rsidR="00780A9B" w:rsidRDefault="00780A9B" w:rsidP="00780A9B">
      <w:pPr>
        <w:numPr>
          <w:ilvl w:val="0"/>
          <w:numId w:val="2"/>
        </w:num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Адреса: ______________________________________________________________</w:t>
      </w:r>
    </w:p>
    <w:p w14:paraId="47860559" w14:textId="77777777" w:rsidR="00780A9B" w:rsidRDefault="00780A9B" w:rsidP="00780A9B">
      <w:pPr>
        <w:tabs>
          <w:tab w:val="left" w:pos="1760"/>
        </w:tabs>
        <w:ind w:left="720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7B87F315" w14:textId="77777777" w:rsidR="00780A9B" w:rsidRDefault="00780A9B" w:rsidP="00780A9B">
      <w:pPr>
        <w:numPr>
          <w:ilvl w:val="0"/>
          <w:numId w:val="2"/>
        </w:num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Телефон: ____________________________________________________________</w:t>
      </w:r>
    </w:p>
    <w:p w14:paraId="29855EF9" w14:textId="77777777" w:rsidR="00780A9B" w:rsidRDefault="00780A9B" w:rsidP="00780A9B">
      <w:pPr>
        <w:tabs>
          <w:tab w:val="left" w:pos="1760"/>
        </w:tabs>
        <w:ind w:left="720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7C99311F" w14:textId="77777777" w:rsidR="00780A9B" w:rsidRDefault="00780A9B" w:rsidP="00780A9B">
      <w:pPr>
        <w:numPr>
          <w:ilvl w:val="0"/>
          <w:numId w:val="2"/>
        </w:num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Факс: ________________________________________________________________</w:t>
      </w:r>
    </w:p>
    <w:p w14:paraId="0CC4A22F" w14:textId="77777777" w:rsidR="00780A9B" w:rsidRPr="00FF5A5F" w:rsidRDefault="00780A9B" w:rsidP="00FF5A5F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en-US"/>
        </w:rPr>
      </w:pPr>
    </w:p>
    <w:p w14:paraId="6E8E9879" w14:textId="77777777" w:rsidR="00780A9B" w:rsidRDefault="00780A9B" w:rsidP="00780A9B">
      <w:pPr>
        <w:numPr>
          <w:ilvl w:val="0"/>
          <w:numId w:val="2"/>
        </w:num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Е-пошта: _____________________________________________________________</w:t>
      </w:r>
    </w:p>
    <w:p w14:paraId="6F7C4B05" w14:textId="77777777" w:rsidR="00780A9B" w:rsidRDefault="00780A9B" w:rsidP="00780A9B">
      <w:pPr>
        <w:tabs>
          <w:tab w:val="left" w:pos="1760"/>
        </w:tabs>
        <w:ind w:left="720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0E5702C5" w14:textId="77777777" w:rsidR="00780A9B" w:rsidRDefault="00780A9B" w:rsidP="00780A9B">
      <w:pPr>
        <w:numPr>
          <w:ilvl w:val="0"/>
          <w:numId w:val="2"/>
        </w:num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Лице за контакт: _______________________________________________________</w:t>
      </w:r>
    </w:p>
    <w:p w14:paraId="3B11EE19" w14:textId="77777777" w:rsidR="00780A9B" w:rsidRDefault="00780A9B" w:rsidP="00780A9B">
      <w:pPr>
        <w:tabs>
          <w:tab w:val="left" w:pos="1760"/>
        </w:tabs>
        <w:ind w:left="720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39E80734" w14:textId="79E0594A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</w:rPr>
        <w:t>I.</w:t>
      </w:r>
      <w:r>
        <w:rPr>
          <w:rFonts w:ascii="StobiSerif Regular" w:hAnsi="StobiSerif Regular"/>
          <w:sz w:val="18"/>
          <w:szCs w:val="18"/>
          <w:lang w:val="mk-MK"/>
        </w:rPr>
        <w:t>3. Одговорно лице</w:t>
      </w:r>
      <w:r w:rsidR="00FF5A5F">
        <w:rPr>
          <w:rFonts w:ascii="StobiSerif Regular" w:hAnsi="StobiSerif Regular"/>
          <w:sz w:val="18"/>
          <w:szCs w:val="18"/>
          <w:lang w:val="en-US"/>
        </w:rPr>
        <w:t>/</w:t>
      </w:r>
      <w:r w:rsidR="00FF5A5F">
        <w:rPr>
          <w:rFonts w:ascii="StobiSerif Regular" w:hAnsi="StobiSerif Regular"/>
          <w:sz w:val="18"/>
          <w:szCs w:val="18"/>
          <w:lang w:val="mk-MK"/>
        </w:rPr>
        <w:t>Управител</w:t>
      </w:r>
      <w:r>
        <w:rPr>
          <w:rFonts w:ascii="StobiSerif Regular" w:hAnsi="StobiSerif Regular"/>
          <w:sz w:val="18"/>
          <w:szCs w:val="18"/>
          <w:lang w:val="mk-MK"/>
        </w:rPr>
        <w:t>: __________________________________________________________</w:t>
      </w:r>
    </w:p>
    <w:p w14:paraId="156932BB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7FCBE56E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</w:rPr>
        <w:t>I.</w:t>
      </w:r>
      <w:r>
        <w:rPr>
          <w:rFonts w:ascii="StobiSerif Regular" w:hAnsi="StobiSerif Regular"/>
          <w:sz w:val="18"/>
          <w:szCs w:val="18"/>
          <w:lang w:val="mk-MK"/>
        </w:rPr>
        <w:t>4. Даночен број: ____________________________________________________________</w:t>
      </w:r>
    </w:p>
    <w:p w14:paraId="4C2DA153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0D92CA71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</w:rPr>
        <w:t>I.</w:t>
      </w:r>
      <w:r>
        <w:rPr>
          <w:rFonts w:ascii="StobiSerif Regular" w:hAnsi="StobiSerif Regular"/>
          <w:sz w:val="18"/>
          <w:szCs w:val="18"/>
          <w:lang w:val="mk-MK"/>
        </w:rPr>
        <w:t>5. Матичен број: ____________________________________________________________</w:t>
      </w:r>
    </w:p>
    <w:p w14:paraId="3F0CE5A3" w14:textId="77777777" w:rsidR="00FF5A5F" w:rsidRDefault="00FF5A5F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536D09FF" w14:textId="6CD27A13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1.6 Трансакциска сметка ________________________________,</w:t>
      </w:r>
      <w:r w:rsidR="00FF5A5F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депонент на ___________________________ банка.</w:t>
      </w:r>
    </w:p>
    <w:p w14:paraId="19255747" w14:textId="77777777" w:rsidR="00780A9B" w:rsidRDefault="00780A9B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</w:p>
    <w:p w14:paraId="4891F7E3" w14:textId="58CECA24" w:rsidR="00780A9B" w:rsidRPr="00FF5A5F" w:rsidRDefault="00FF5A5F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 xml:space="preserve">/Сите погоренаведени информации од </w:t>
      </w:r>
      <w:r>
        <w:rPr>
          <w:rFonts w:ascii="StobiSerif Regular" w:hAnsi="StobiSerif Regular"/>
          <w:b/>
          <w:sz w:val="18"/>
          <w:szCs w:val="18"/>
          <w:lang w:val="en-US"/>
        </w:rPr>
        <w:t xml:space="preserve">I.1 </w:t>
      </w:r>
      <w:r>
        <w:rPr>
          <w:rFonts w:ascii="StobiSerif Regular" w:hAnsi="StobiSerif Regular"/>
          <w:b/>
          <w:sz w:val="18"/>
          <w:szCs w:val="18"/>
          <w:lang w:val="mk-MK"/>
        </w:rPr>
        <w:t xml:space="preserve">до </w:t>
      </w:r>
      <w:r>
        <w:rPr>
          <w:rFonts w:ascii="StobiSerif Regular" w:hAnsi="StobiSerif Regular"/>
          <w:b/>
          <w:sz w:val="18"/>
          <w:szCs w:val="18"/>
          <w:lang w:val="en-US"/>
        </w:rPr>
        <w:t>I.</w:t>
      </w:r>
      <w:r>
        <w:rPr>
          <w:rFonts w:ascii="StobiSerif Regular" w:hAnsi="StobiSerif Regular"/>
          <w:b/>
          <w:sz w:val="18"/>
          <w:szCs w:val="18"/>
          <w:lang w:val="mk-MK"/>
        </w:rPr>
        <w:t>6 се ЗАДОЛЖИТЕЛНИ/</w:t>
      </w:r>
    </w:p>
    <w:p w14:paraId="239650FE" w14:textId="77777777" w:rsidR="00FF5A5F" w:rsidRDefault="00FF5A5F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</w:p>
    <w:p w14:paraId="61864BE5" w14:textId="77777777" w:rsidR="00780A9B" w:rsidRDefault="00780A9B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 xml:space="preserve">Дел </w:t>
      </w:r>
      <w:r>
        <w:rPr>
          <w:rFonts w:ascii="StobiSerif Regular" w:hAnsi="StobiSerif Regular"/>
          <w:b/>
          <w:sz w:val="18"/>
          <w:szCs w:val="18"/>
        </w:rPr>
        <w:t>II</w:t>
      </w:r>
      <w:r>
        <w:rPr>
          <w:rFonts w:ascii="StobiSerif Regular" w:hAnsi="StobiSerif Regular"/>
          <w:b/>
          <w:sz w:val="18"/>
          <w:szCs w:val="18"/>
          <w:lang w:val="mk-MK"/>
        </w:rPr>
        <w:t xml:space="preserve"> – Техничка понуда</w:t>
      </w:r>
    </w:p>
    <w:p w14:paraId="2C4AD993" w14:textId="77777777" w:rsidR="00780A9B" w:rsidRPr="00FF5A5F" w:rsidRDefault="00780A9B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4E89A741" w14:textId="6ACD0CF7" w:rsidR="00780A9B" w:rsidRDefault="00780A9B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II.1.Согласни сме да ги понудиме следниве </w:t>
      </w:r>
      <w:r w:rsidR="00FF5A5F">
        <w:rPr>
          <w:rFonts w:ascii="StobiSerif Regular" w:hAnsi="StobiSerif Regular"/>
          <w:sz w:val="18"/>
          <w:szCs w:val="18"/>
          <w:lang w:val="mk-MK"/>
        </w:rPr>
        <w:t>услуги</w:t>
      </w:r>
      <w:r>
        <w:rPr>
          <w:rFonts w:ascii="StobiSerif Regular" w:hAnsi="StobiSerif Regular"/>
          <w:sz w:val="18"/>
          <w:szCs w:val="18"/>
          <w:lang w:val="mk-MK"/>
        </w:rPr>
        <w:t xml:space="preserve">: </w:t>
      </w:r>
    </w:p>
    <w:p w14:paraId="159D5422" w14:textId="77777777" w:rsidR="00FF5A5F" w:rsidRDefault="00FF5A5F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24436656" w14:textId="77777777" w:rsidR="00FF5A5F" w:rsidRPr="00BF546C" w:rsidRDefault="00FF5A5F" w:rsidP="00FF5A5F">
      <w:pPr>
        <w:pStyle w:val="ListParagraph"/>
        <w:numPr>
          <w:ilvl w:val="0"/>
          <w:numId w:val="3"/>
        </w:numPr>
        <w:spacing w:after="0"/>
        <w:jc w:val="both"/>
        <w:rPr>
          <w:rFonts w:ascii="StobiSerif Regular" w:hAnsi="StobiSerif Regular"/>
          <w:sz w:val="18"/>
          <w:szCs w:val="18"/>
          <w:lang w:val="mk-MK"/>
        </w:rPr>
      </w:pPr>
      <w:r w:rsidRPr="00BF546C">
        <w:rPr>
          <w:rFonts w:ascii="StobiSerif Regular" w:hAnsi="StobiSerif Regular"/>
          <w:sz w:val="18"/>
          <w:szCs w:val="18"/>
          <w:lang w:val="mk-MK"/>
        </w:rPr>
        <w:t>Урбанистички проект вон опфат на урбанистички план со намена Е1.1 Сообраќајни патни инфраструктури – интегрирана сообраќајна површина, на дел од КП-100, КО Горенци, Општина Дебрца</w:t>
      </w:r>
    </w:p>
    <w:p w14:paraId="03537BD4" w14:textId="19F87337" w:rsidR="00C075D7" w:rsidRPr="00BF546C" w:rsidRDefault="00C075D7" w:rsidP="00C075D7">
      <w:pPr>
        <w:pStyle w:val="ListParagraph"/>
        <w:numPr>
          <w:ilvl w:val="0"/>
          <w:numId w:val="3"/>
        </w:numPr>
        <w:spacing w:after="0"/>
        <w:jc w:val="both"/>
        <w:rPr>
          <w:rFonts w:ascii="StobiSerif Regular" w:hAnsi="StobiSerif Regular"/>
          <w:sz w:val="18"/>
          <w:szCs w:val="18"/>
          <w:lang w:val="mk-MK"/>
        </w:rPr>
      </w:pPr>
      <w:r w:rsidRPr="00BF546C">
        <w:rPr>
          <w:rFonts w:ascii="StobiSerif Regular" w:hAnsi="StobiSerif Regular"/>
          <w:sz w:val="18"/>
          <w:szCs w:val="18"/>
          <w:lang w:val="mk-MK"/>
        </w:rPr>
        <w:t>Урбанистички проект вон опфат на урбанистички план со намена Е1.1 Сообраќајни патни инфраструктури – интегрирана сообраќајна површина, на дел од КП-140, КО Горенци, Општина Дебрца</w:t>
      </w:r>
    </w:p>
    <w:p w14:paraId="48B9AA43" w14:textId="77777777" w:rsidR="00FF5A5F" w:rsidRPr="00BF546C" w:rsidRDefault="00FF5A5F" w:rsidP="00FF5A5F">
      <w:pPr>
        <w:pStyle w:val="ListParagraph"/>
        <w:numPr>
          <w:ilvl w:val="0"/>
          <w:numId w:val="3"/>
        </w:numPr>
        <w:spacing w:after="0"/>
        <w:jc w:val="both"/>
        <w:rPr>
          <w:rFonts w:ascii="StobiSerif Regular" w:hAnsi="StobiSerif Regular"/>
          <w:sz w:val="18"/>
          <w:szCs w:val="18"/>
          <w:lang w:val="mk-MK"/>
        </w:rPr>
      </w:pPr>
      <w:r w:rsidRPr="00BF546C">
        <w:rPr>
          <w:rFonts w:ascii="StobiSerif Regular" w:hAnsi="StobiSerif Regular"/>
          <w:sz w:val="18"/>
          <w:szCs w:val="18"/>
          <w:lang w:val="mk-MK"/>
        </w:rPr>
        <w:t>Стручна ревизија на Урбанистички проект вон опфат на урбанистички план со намена Е1.1 Сообраќајни патни инфраструктури – интегрирана сообраќајна површина, на дел од КП-100, КО Горенци, Општина Дебрца</w:t>
      </w:r>
    </w:p>
    <w:p w14:paraId="5BD55540" w14:textId="77777777" w:rsidR="00FF5A5F" w:rsidRPr="00BF546C" w:rsidRDefault="00FF5A5F" w:rsidP="00FF5A5F">
      <w:pPr>
        <w:pStyle w:val="ListParagraph"/>
        <w:numPr>
          <w:ilvl w:val="0"/>
          <w:numId w:val="3"/>
        </w:numPr>
        <w:spacing w:after="0"/>
        <w:jc w:val="both"/>
        <w:rPr>
          <w:rFonts w:ascii="StobiSerif Regular" w:hAnsi="StobiSerif Regular"/>
          <w:sz w:val="18"/>
          <w:szCs w:val="18"/>
          <w:lang w:val="mk-MK"/>
        </w:rPr>
      </w:pPr>
      <w:r w:rsidRPr="00BF546C">
        <w:rPr>
          <w:rFonts w:ascii="StobiSerif Regular" w:hAnsi="StobiSerif Regular"/>
          <w:sz w:val="18"/>
          <w:szCs w:val="18"/>
          <w:lang w:val="mk-MK"/>
        </w:rPr>
        <w:t>Стручна ревизија на Урбанистички проект вон опфат на урбанистички план со намена Е1.1 Сообраќајни патни инфраструктури – интегрирана сообраќајна површина, на дел од КП-140, КО Горенци, Општина Дебрца</w:t>
      </w:r>
    </w:p>
    <w:p w14:paraId="5F677429" w14:textId="77777777" w:rsidR="00FF5A5F" w:rsidRDefault="00FF5A5F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4E511110" w14:textId="77777777" w:rsidR="00FF5A5F" w:rsidRDefault="00FF5A5F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3C2592D8" w14:textId="77777777" w:rsidR="00FF5A5F" w:rsidRDefault="00FF5A5F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314380F1" w14:textId="77777777" w:rsidR="00BF546C" w:rsidRDefault="00BF546C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451D3CD8" w14:textId="77777777" w:rsidR="00BF546C" w:rsidRDefault="00BF546C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4D75239D" w14:textId="77777777" w:rsidR="00BF546C" w:rsidRDefault="00BF546C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467A7DCA" w14:textId="77777777" w:rsidR="00BF546C" w:rsidRDefault="00BF546C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66815361" w14:textId="77777777" w:rsidR="00BF546C" w:rsidRDefault="00BF546C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6A1B1531" w14:textId="77777777" w:rsidR="00BF546C" w:rsidRDefault="00BF546C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6B239CA0" w14:textId="77777777" w:rsidR="00BF546C" w:rsidRPr="00450038" w:rsidRDefault="00BF546C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en-US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781"/>
        <w:gridCol w:w="3183"/>
        <w:gridCol w:w="939"/>
        <w:gridCol w:w="962"/>
        <w:gridCol w:w="1334"/>
        <w:gridCol w:w="1315"/>
        <w:gridCol w:w="1305"/>
      </w:tblGrid>
      <w:tr w:rsidR="00C075D7" w14:paraId="7318F1D6" w14:textId="77777777" w:rsidTr="00C075D7">
        <w:trPr>
          <w:trHeight w:val="293"/>
        </w:trPr>
        <w:tc>
          <w:tcPr>
            <w:tcW w:w="781" w:type="dxa"/>
            <w:vMerge w:val="restart"/>
          </w:tcPr>
          <w:p w14:paraId="08A7DEB9" w14:textId="145D9FEC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>Ред.бр.</w:t>
            </w:r>
          </w:p>
        </w:tc>
        <w:tc>
          <w:tcPr>
            <w:tcW w:w="3183" w:type="dxa"/>
          </w:tcPr>
          <w:p w14:paraId="2B18177B" w14:textId="66CCE7EB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</w:p>
        </w:tc>
        <w:tc>
          <w:tcPr>
            <w:tcW w:w="939" w:type="dxa"/>
          </w:tcPr>
          <w:p w14:paraId="56498CF8" w14:textId="5DEA024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</w:t>
            </w:r>
          </w:p>
        </w:tc>
        <w:tc>
          <w:tcPr>
            <w:tcW w:w="962" w:type="dxa"/>
          </w:tcPr>
          <w:p w14:paraId="5EB1E447" w14:textId="75664AD0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3</w:t>
            </w:r>
          </w:p>
        </w:tc>
        <w:tc>
          <w:tcPr>
            <w:tcW w:w="1334" w:type="dxa"/>
          </w:tcPr>
          <w:p w14:paraId="698F5DFE" w14:textId="7050F26A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4</w:t>
            </w:r>
          </w:p>
        </w:tc>
        <w:tc>
          <w:tcPr>
            <w:tcW w:w="1315" w:type="dxa"/>
          </w:tcPr>
          <w:p w14:paraId="3C15D02F" w14:textId="6C70B93A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5</w:t>
            </w:r>
          </w:p>
        </w:tc>
        <w:tc>
          <w:tcPr>
            <w:tcW w:w="1305" w:type="dxa"/>
          </w:tcPr>
          <w:p w14:paraId="2BE07F08" w14:textId="3B7ED57D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6</w:t>
            </w:r>
          </w:p>
        </w:tc>
      </w:tr>
      <w:tr w:rsidR="00C075D7" w14:paraId="42E5C5ED" w14:textId="77777777" w:rsidTr="00C075D7">
        <w:trPr>
          <w:trHeight w:val="193"/>
        </w:trPr>
        <w:tc>
          <w:tcPr>
            <w:tcW w:w="781" w:type="dxa"/>
            <w:vMerge/>
          </w:tcPr>
          <w:p w14:paraId="1F029F8C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3183" w:type="dxa"/>
          </w:tcPr>
          <w:p w14:paraId="42AF7AA0" w14:textId="5A638B8D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Опис на позицијата / Извршување на услуги</w:t>
            </w:r>
          </w:p>
        </w:tc>
        <w:tc>
          <w:tcPr>
            <w:tcW w:w="939" w:type="dxa"/>
          </w:tcPr>
          <w:p w14:paraId="610031E0" w14:textId="12CF9276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Единица мерка</w:t>
            </w:r>
          </w:p>
        </w:tc>
        <w:tc>
          <w:tcPr>
            <w:tcW w:w="962" w:type="dxa"/>
          </w:tcPr>
          <w:p w14:paraId="5F8651D7" w14:textId="1904D13E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Количина</w:t>
            </w:r>
          </w:p>
        </w:tc>
        <w:tc>
          <w:tcPr>
            <w:tcW w:w="1334" w:type="dxa"/>
          </w:tcPr>
          <w:p w14:paraId="3EFE7B6C" w14:textId="258F3261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Единечна цена без ДДВ во денари</w:t>
            </w:r>
          </w:p>
        </w:tc>
        <w:tc>
          <w:tcPr>
            <w:tcW w:w="1315" w:type="dxa"/>
          </w:tcPr>
          <w:p w14:paraId="0B563594" w14:textId="0A74CA48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Вкупна цена без вклучен ДДВ</w:t>
            </w:r>
          </w:p>
          <w:p w14:paraId="43D1C1AA" w14:textId="7A4E65DB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5=3х4</w:t>
            </w:r>
          </w:p>
        </w:tc>
        <w:tc>
          <w:tcPr>
            <w:tcW w:w="1305" w:type="dxa"/>
          </w:tcPr>
          <w:p w14:paraId="34CBAD98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ДДВ на </w:t>
            </w:r>
          </w:p>
          <w:p w14:paraId="3D57A8E3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Вкупна цена</w:t>
            </w:r>
          </w:p>
          <w:p w14:paraId="60FF7205" w14:textId="13EF22E3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6=ДДВ на 5</w:t>
            </w:r>
          </w:p>
        </w:tc>
      </w:tr>
      <w:tr w:rsidR="00C075D7" w14:paraId="239CF4AF" w14:textId="77777777" w:rsidTr="00A26DEE">
        <w:trPr>
          <w:trHeight w:val="305"/>
        </w:trPr>
        <w:tc>
          <w:tcPr>
            <w:tcW w:w="9819" w:type="dxa"/>
            <w:gridSpan w:val="7"/>
          </w:tcPr>
          <w:p w14:paraId="3B0E20A2" w14:textId="22066E47" w:rsidR="00C075D7" w:rsidRDefault="00C075D7" w:rsidP="00C075D7">
            <w:pPr>
              <w:tabs>
                <w:tab w:val="left" w:pos="1760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ДЕЛ 1</w:t>
            </w:r>
          </w:p>
        </w:tc>
      </w:tr>
      <w:tr w:rsidR="00C075D7" w14:paraId="4E988D65" w14:textId="77777777" w:rsidTr="00C075D7">
        <w:trPr>
          <w:trHeight w:val="293"/>
        </w:trPr>
        <w:tc>
          <w:tcPr>
            <w:tcW w:w="781" w:type="dxa"/>
          </w:tcPr>
          <w:p w14:paraId="5763B11E" w14:textId="3CB764DD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</w:p>
        </w:tc>
        <w:tc>
          <w:tcPr>
            <w:tcW w:w="3183" w:type="dxa"/>
          </w:tcPr>
          <w:p w14:paraId="7A777885" w14:textId="77777777" w:rsidR="00C075D7" w:rsidRPr="00C075D7" w:rsidRDefault="00C075D7" w:rsidP="00C075D7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C075D7">
              <w:rPr>
                <w:rFonts w:ascii="StobiSerif Regular" w:hAnsi="StobiSerif Regular"/>
                <w:sz w:val="16"/>
                <w:szCs w:val="16"/>
                <w:lang w:val="mk-MK"/>
              </w:rPr>
              <w:t>Урбанистички проект вон опфат на урбанистички план со намена Е1.1 Сообраќајни патни инфраструктури – интегрирана сообраќајна површина, на дел од КП-100, КО Горенци, Општина Дебрца</w:t>
            </w:r>
          </w:p>
          <w:p w14:paraId="268EBA0B" w14:textId="77777777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6"/>
                <w:szCs w:val="16"/>
                <w:lang w:val="mk-MK"/>
              </w:rPr>
            </w:pPr>
          </w:p>
        </w:tc>
        <w:tc>
          <w:tcPr>
            <w:tcW w:w="939" w:type="dxa"/>
          </w:tcPr>
          <w:p w14:paraId="4C841249" w14:textId="3AA5A531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ha</w:t>
            </w:r>
          </w:p>
        </w:tc>
        <w:tc>
          <w:tcPr>
            <w:tcW w:w="962" w:type="dxa"/>
          </w:tcPr>
          <w:p w14:paraId="01BE4FA4" w14:textId="7F8D4A2A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334" w:type="dxa"/>
          </w:tcPr>
          <w:p w14:paraId="7D02073D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15" w:type="dxa"/>
          </w:tcPr>
          <w:p w14:paraId="51DCA5FF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05" w:type="dxa"/>
          </w:tcPr>
          <w:p w14:paraId="18D91BB4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C075D7" w14:paraId="3B9D2507" w14:textId="77777777" w:rsidTr="00C075D7">
        <w:trPr>
          <w:trHeight w:val="293"/>
        </w:trPr>
        <w:tc>
          <w:tcPr>
            <w:tcW w:w="781" w:type="dxa"/>
          </w:tcPr>
          <w:p w14:paraId="4D7539F3" w14:textId="6A632152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2</w:t>
            </w:r>
          </w:p>
        </w:tc>
        <w:tc>
          <w:tcPr>
            <w:tcW w:w="3183" w:type="dxa"/>
          </w:tcPr>
          <w:p w14:paraId="06C13A1C" w14:textId="77777777" w:rsidR="00C075D7" w:rsidRPr="00C075D7" w:rsidRDefault="00C075D7" w:rsidP="00C075D7">
            <w:pPr>
              <w:jc w:val="both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075D7">
              <w:rPr>
                <w:rFonts w:ascii="StobiSerif Regular" w:hAnsi="StobiSerif Regular"/>
                <w:sz w:val="16"/>
                <w:szCs w:val="16"/>
                <w:lang w:val="mk-MK"/>
              </w:rPr>
              <w:t>Урбанистички проект вон опфат на урбанистички план со намена Е1.1 Сообраќајни патни инфраструктури – интегрирана сообраќајна површина, на дел од КП-140, КО Горенци, Општина Дебрца</w:t>
            </w:r>
          </w:p>
          <w:p w14:paraId="253D0C73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939" w:type="dxa"/>
          </w:tcPr>
          <w:p w14:paraId="32136435" w14:textId="68D99B39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ha</w:t>
            </w:r>
          </w:p>
        </w:tc>
        <w:tc>
          <w:tcPr>
            <w:tcW w:w="962" w:type="dxa"/>
          </w:tcPr>
          <w:p w14:paraId="2CF80339" w14:textId="6DF76288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334" w:type="dxa"/>
          </w:tcPr>
          <w:p w14:paraId="41A05D80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15" w:type="dxa"/>
          </w:tcPr>
          <w:p w14:paraId="402FCF64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05" w:type="dxa"/>
          </w:tcPr>
          <w:p w14:paraId="05340BA5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C075D7" w14:paraId="0D3E0FD6" w14:textId="77777777" w:rsidTr="00293A53">
        <w:trPr>
          <w:trHeight w:val="293"/>
        </w:trPr>
        <w:tc>
          <w:tcPr>
            <w:tcW w:w="9819" w:type="dxa"/>
            <w:gridSpan w:val="7"/>
          </w:tcPr>
          <w:p w14:paraId="18B302A4" w14:textId="056FD5B1" w:rsidR="00C075D7" w:rsidRPr="00C075D7" w:rsidRDefault="00C075D7" w:rsidP="00C075D7">
            <w:pPr>
              <w:tabs>
                <w:tab w:val="left" w:pos="1760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ДЕЛ 2</w:t>
            </w:r>
          </w:p>
        </w:tc>
      </w:tr>
      <w:tr w:rsidR="00C075D7" w14:paraId="009D7D4A" w14:textId="77777777" w:rsidTr="00C075D7">
        <w:trPr>
          <w:trHeight w:val="305"/>
        </w:trPr>
        <w:tc>
          <w:tcPr>
            <w:tcW w:w="781" w:type="dxa"/>
          </w:tcPr>
          <w:p w14:paraId="20F23CA4" w14:textId="2E658FEA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3</w:t>
            </w:r>
          </w:p>
        </w:tc>
        <w:tc>
          <w:tcPr>
            <w:tcW w:w="3183" w:type="dxa"/>
          </w:tcPr>
          <w:p w14:paraId="26E04C16" w14:textId="77777777" w:rsidR="00C075D7" w:rsidRPr="00C075D7" w:rsidRDefault="00C075D7" w:rsidP="00C075D7">
            <w:pPr>
              <w:jc w:val="both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075D7">
              <w:rPr>
                <w:rFonts w:ascii="StobiSerif Regular" w:hAnsi="StobiSerif Regular"/>
                <w:sz w:val="16"/>
                <w:szCs w:val="16"/>
                <w:lang w:val="mk-MK"/>
              </w:rPr>
              <w:t>Стручна ревизија на Урбанистички проект вон опфат на урбанистички план со намена Е1.1 Сообраќајни патни инфраструктури – интегрирана сообраќајна површина, на дел од КП-100, КО Горенци, Општина Дебрца</w:t>
            </w:r>
          </w:p>
          <w:p w14:paraId="080D2664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939" w:type="dxa"/>
          </w:tcPr>
          <w:p w14:paraId="7B867063" w14:textId="26FA54E9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ha</w:t>
            </w:r>
          </w:p>
        </w:tc>
        <w:tc>
          <w:tcPr>
            <w:tcW w:w="962" w:type="dxa"/>
          </w:tcPr>
          <w:p w14:paraId="6F9290A8" w14:textId="3AACFB81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334" w:type="dxa"/>
          </w:tcPr>
          <w:p w14:paraId="64C45F43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15" w:type="dxa"/>
          </w:tcPr>
          <w:p w14:paraId="5C876C46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05" w:type="dxa"/>
          </w:tcPr>
          <w:p w14:paraId="52519896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C075D7" w14:paraId="45CE93C6" w14:textId="77777777" w:rsidTr="00C075D7">
        <w:trPr>
          <w:trHeight w:val="293"/>
        </w:trPr>
        <w:tc>
          <w:tcPr>
            <w:tcW w:w="781" w:type="dxa"/>
          </w:tcPr>
          <w:p w14:paraId="34DC4258" w14:textId="094EC8B9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4</w:t>
            </w:r>
          </w:p>
        </w:tc>
        <w:tc>
          <w:tcPr>
            <w:tcW w:w="3183" w:type="dxa"/>
          </w:tcPr>
          <w:p w14:paraId="6AFA04AE" w14:textId="77777777" w:rsidR="00C075D7" w:rsidRPr="00C075D7" w:rsidRDefault="00C075D7" w:rsidP="00C075D7">
            <w:pPr>
              <w:jc w:val="both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075D7">
              <w:rPr>
                <w:rFonts w:ascii="StobiSerif Regular" w:hAnsi="StobiSerif Regular"/>
                <w:sz w:val="16"/>
                <w:szCs w:val="16"/>
                <w:lang w:val="mk-MK"/>
              </w:rPr>
              <w:t>Стручна ревизија на Урбанистички проект вон опфат на урбанистички план со намена Е1.1 Сообраќајни патни инфраструктури – интегрирана сообраќајна површина, на дел од КП-140, КО Горенци, Општина Дебрца</w:t>
            </w:r>
          </w:p>
          <w:p w14:paraId="00EA083C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939" w:type="dxa"/>
          </w:tcPr>
          <w:p w14:paraId="2D4A91BE" w14:textId="246A450A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ha</w:t>
            </w:r>
          </w:p>
        </w:tc>
        <w:tc>
          <w:tcPr>
            <w:tcW w:w="962" w:type="dxa"/>
          </w:tcPr>
          <w:p w14:paraId="20C6011A" w14:textId="775B3B65" w:rsidR="00C075D7" w:rsidRP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>
              <w:rPr>
                <w:rFonts w:ascii="StobiSerif Regular" w:hAnsi="StobiSerif Regular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334" w:type="dxa"/>
          </w:tcPr>
          <w:p w14:paraId="67250C53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15" w:type="dxa"/>
          </w:tcPr>
          <w:p w14:paraId="1356A9BE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05" w:type="dxa"/>
          </w:tcPr>
          <w:p w14:paraId="7EBA8C7A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C075D7" w14:paraId="5ADCB1C6" w14:textId="77777777" w:rsidTr="00E527FA">
        <w:trPr>
          <w:trHeight w:val="293"/>
        </w:trPr>
        <w:tc>
          <w:tcPr>
            <w:tcW w:w="9819" w:type="dxa"/>
            <w:gridSpan w:val="7"/>
          </w:tcPr>
          <w:p w14:paraId="7EC807B5" w14:textId="77777777" w:rsidR="00C075D7" w:rsidRDefault="00C075D7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7B45CD" w14:paraId="3189EFBA" w14:textId="77777777" w:rsidTr="00C4352E">
        <w:trPr>
          <w:trHeight w:val="293"/>
        </w:trPr>
        <w:tc>
          <w:tcPr>
            <w:tcW w:w="5865" w:type="dxa"/>
            <w:gridSpan w:val="4"/>
          </w:tcPr>
          <w:p w14:paraId="6B1BE5B3" w14:textId="1D074A2C" w:rsidR="007B45CD" w:rsidRPr="007B45CD" w:rsidRDefault="007B45CD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Вкупно</w:t>
            </w:r>
          </w:p>
        </w:tc>
        <w:tc>
          <w:tcPr>
            <w:tcW w:w="1334" w:type="dxa"/>
          </w:tcPr>
          <w:p w14:paraId="2848055B" w14:textId="77777777" w:rsidR="007B45CD" w:rsidRDefault="007B45CD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15" w:type="dxa"/>
          </w:tcPr>
          <w:p w14:paraId="6E023B50" w14:textId="77777777" w:rsidR="007B45CD" w:rsidRDefault="007B45CD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305" w:type="dxa"/>
          </w:tcPr>
          <w:p w14:paraId="66AA624C" w14:textId="77777777" w:rsidR="007B45CD" w:rsidRDefault="007B45CD" w:rsidP="00C075D7">
            <w:pPr>
              <w:tabs>
                <w:tab w:val="left" w:pos="1760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14:paraId="1EABA549" w14:textId="77777777" w:rsidR="00C075D7" w:rsidRPr="00C075D7" w:rsidRDefault="00C075D7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3C44FB91" w14:textId="668CF0F6" w:rsidR="00780A9B" w:rsidRPr="007B45CD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II.</w:t>
      </w:r>
      <w:r w:rsidR="00FF5A5F">
        <w:rPr>
          <w:rFonts w:ascii="StobiSerif Regular" w:hAnsi="StobiSerif Regular"/>
          <w:sz w:val="18"/>
          <w:szCs w:val="18"/>
          <w:lang w:val="mk-MK"/>
        </w:rPr>
        <w:t>2</w:t>
      </w:r>
      <w:r>
        <w:rPr>
          <w:rFonts w:ascii="StobiSerif Regular" w:hAnsi="StobiSerif Regular"/>
          <w:sz w:val="18"/>
          <w:szCs w:val="18"/>
          <w:lang w:val="mk-MK"/>
        </w:rPr>
        <w:t xml:space="preserve">. Ги прифаќаме начинот и рокот на испорака утврдени во </w:t>
      </w:r>
      <w:r w:rsidR="00FF5A5F">
        <w:rPr>
          <w:rFonts w:ascii="StobiSerif Regular" w:hAnsi="StobiSerif Regular"/>
          <w:sz w:val="18"/>
          <w:szCs w:val="18"/>
          <w:lang w:val="mk-MK"/>
        </w:rPr>
        <w:t>Јавниот повик</w:t>
      </w:r>
      <w:r>
        <w:rPr>
          <w:rFonts w:ascii="StobiSerif Regular" w:hAnsi="StobiSerif Regular"/>
          <w:sz w:val="18"/>
          <w:szCs w:val="18"/>
          <w:lang w:val="mk-MK"/>
        </w:rPr>
        <w:t>.</w:t>
      </w:r>
    </w:p>
    <w:p w14:paraId="1BF85DF3" w14:textId="77777777" w:rsidR="00780A9B" w:rsidRDefault="00780A9B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</w:p>
    <w:p w14:paraId="2238E8C7" w14:textId="77777777" w:rsidR="00780A9B" w:rsidRDefault="00780A9B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>Дел III – Финансиска понуда</w:t>
      </w:r>
    </w:p>
    <w:p w14:paraId="608BCBC1" w14:textId="77777777" w:rsidR="002109A5" w:rsidRDefault="002109A5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</w:p>
    <w:p w14:paraId="716E1EFE" w14:textId="6BAE97CE" w:rsidR="002109A5" w:rsidRPr="002109A5" w:rsidRDefault="002109A5" w:rsidP="002109A5">
      <w:pPr>
        <w:jc w:val="both"/>
        <w:rPr>
          <w:rFonts w:ascii="StobiSerif Regular" w:hAnsi="StobiSerif Regular"/>
          <w:bCs/>
          <w:sz w:val="18"/>
          <w:szCs w:val="18"/>
          <w:lang w:val="en-US"/>
        </w:rPr>
      </w:pPr>
      <w:r w:rsidRPr="00C075D7">
        <w:rPr>
          <w:rFonts w:ascii="StobiSerif Regular" w:hAnsi="StobiSerif Regular"/>
          <w:bCs/>
          <w:sz w:val="18"/>
          <w:szCs w:val="18"/>
          <w:lang w:val="mk-MK"/>
        </w:rPr>
        <w:t>III.1.</w:t>
      </w:r>
      <w:r w:rsidR="00C075D7" w:rsidRPr="00C075D7">
        <w:rPr>
          <w:rFonts w:ascii="StobiSerif Regular" w:hAnsi="StobiSerif Regular"/>
          <w:bCs/>
          <w:sz w:val="18"/>
          <w:szCs w:val="18"/>
          <w:lang w:val="mk-MK"/>
        </w:rPr>
        <w:t xml:space="preserve"> </w:t>
      </w:r>
      <w:r w:rsidRPr="00C075D7">
        <w:rPr>
          <w:rFonts w:ascii="StobiSerif Regular" w:hAnsi="StobiSerif Regular"/>
          <w:bCs/>
          <w:sz w:val="18"/>
          <w:szCs w:val="18"/>
          <w:lang w:val="mk-MK"/>
        </w:rPr>
        <w:t xml:space="preserve">Вкупната цена на нашата понуда, вклучувајќи ги сите трошоци и попусти, без ДДВ, за Дел 1 - </w:t>
      </w:r>
      <w:r w:rsidRPr="00C075D7">
        <w:rPr>
          <w:rFonts w:ascii="StobiSerif Regular" w:hAnsi="StobiSerif Regular"/>
          <w:bCs/>
          <w:sz w:val="18"/>
          <w:szCs w:val="18"/>
          <w:lang w:val="mk-MK"/>
        </w:rPr>
        <w:t>Урбанистички</w:t>
      </w:r>
      <w:r w:rsidRPr="002109A5">
        <w:rPr>
          <w:rFonts w:ascii="StobiSerif Regular" w:hAnsi="StobiSerif Regular"/>
          <w:bCs/>
          <w:sz w:val="18"/>
          <w:szCs w:val="18"/>
          <w:lang w:val="mk-MK"/>
        </w:rPr>
        <w:t xml:space="preserve"> проект вон опфат на урбанистички план со намена Е1.1 Сообраќајни патни инфраструктури – интегрирана сообраќајна површина, на дел од КП-100, КО Горенци, Општина Дебрца</w:t>
      </w:r>
      <w:r>
        <w:rPr>
          <w:rFonts w:ascii="StobiSerif Regular" w:hAnsi="StobiSerif Regular"/>
          <w:bCs/>
          <w:sz w:val="18"/>
          <w:szCs w:val="18"/>
          <w:lang w:val="mk-MK"/>
        </w:rPr>
        <w:t xml:space="preserve"> и </w:t>
      </w:r>
      <w:r w:rsidRPr="002109A5">
        <w:rPr>
          <w:rFonts w:ascii="StobiSerif Regular" w:hAnsi="StobiSerif Regular"/>
          <w:bCs/>
          <w:sz w:val="18"/>
          <w:szCs w:val="18"/>
          <w:lang w:val="mk-MK"/>
        </w:rPr>
        <w:t>Урбанистички проект вон опфат на урбанистички план со намена Е1.1 Сообраќајни патни инфраструктури – интегрирана сообраќајна површина, на дел од КП-140, КО Горенци, Општина Дебрца</w:t>
      </w:r>
      <w:r>
        <w:rPr>
          <w:rFonts w:ascii="StobiSerif Regular" w:hAnsi="StobiSerif Regular"/>
          <w:bCs/>
          <w:sz w:val="18"/>
          <w:szCs w:val="18"/>
          <w:lang w:val="mk-MK"/>
        </w:rPr>
        <w:t>, согласно член 58, став 6 од Законот за урбанистичко планирање изнесува</w:t>
      </w:r>
      <w:r>
        <w:rPr>
          <w:rFonts w:ascii="StobiSerif Regular" w:hAnsi="StobiSerif Regular"/>
          <w:bCs/>
          <w:sz w:val="18"/>
          <w:szCs w:val="18"/>
          <w:lang w:val="en-US"/>
        </w:rPr>
        <w:t>:</w:t>
      </w:r>
    </w:p>
    <w:p w14:paraId="7E20A456" w14:textId="77777777" w:rsidR="002109A5" w:rsidRDefault="002109A5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</w:p>
    <w:p w14:paraId="187489EA" w14:textId="77777777" w:rsidR="002109A5" w:rsidRDefault="002109A5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en-US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_____________________________ </w:t>
      </w:r>
      <w:r>
        <w:rPr>
          <w:rFonts w:ascii="StobiSerif Regular" w:hAnsi="StobiSerif Regular"/>
          <w:i/>
          <w:sz w:val="18"/>
          <w:szCs w:val="18"/>
          <w:lang w:val="mk-MK"/>
        </w:rPr>
        <w:t>[со бројки]</w:t>
      </w:r>
      <w:r>
        <w:rPr>
          <w:rFonts w:ascii="StobiSerif Regular" w:hAnsi="StobiSerif Regular"/>
          <w:sz w:val="18"/>
          <w:szCs w:val="18"/>
          <w:lang w:val="mk-MK"/>
        </w:rPr>
        <w:t xml:space="preserve"> </w:t>
      </w:r>
    </w:p>
    <w:p w14:paraId="7139B20F" w14:textId="76D5D576" w:rsidR="002109A5" w:rsidRDefault="002109A5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en-US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(____________________________________________________) </w:t>
      </w:r>
      <w:r>
        <w:rPr>
          <w:rFonts w:ascii="StobiSerif Regular" w:hAnsi="StobiSerif Regular"/>
          <w:i/>
          <w:sz w:val="18"/>
          <w:szCs w:val="18"/>
          <w:lang w:val="mk-MK"/>
        </w:rPr>
        <w:t xml:space="preserve">[со букви] </w:t>
      </w:r>
      <w:r>
        <w:rPr>
          <w:rFonts w:ascii="StobiSerif Regular" w:hAnsi="StobiSerif Regular"/>
          <w:sz w:val="18"/>
          <w:szCs w:val="18"/>
          <w:lang w:val="mk-MK"/>
        </w:rPr>
        <w:t xml:space="preserve">денари. </w:t>
      </w:r>
    </w:p>
    <w:p w14:paraId="38643173" w14:textId="77777777" w:rsidR="002109A5" w:rsidRDefault="002109A5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en-US"/>
        </w:rPr>
      </w:pPr>
      <w:r>
        <w:rPr>
          <w:rFonts w:ascii="StobiSerif Regular" w:hAnsi="StobiSerif Regular"/>
          <w:sz w:val="18"/>
          <w:szCs w:val="18"/>
          <w:lang w:val="mk-MK"/>
        </w:rPr>
        <w:t>Вкупниот износ на ДДВ изнесува ________________</w:t>
      </w:r>
      <w:r>
        <w:rPr>
          <w:rFonts w:ascii="StobiSerif Regular" w:hAnsi="StobiSerif Regular"/>
          <w:sz w:val="18"/>
          <w:szCs w:val="18"/>
          <w:lang w:val="en-US"/>
        </w:rPr>
        <w:t xml:space="preserve">, </w:t>
      </w:r>
      <w:r>
        <w:rPr>
          <w:rFonts w:ascii="StobiSerif Regular" w:hAnsi="StobiSerif Regular"/>
          <w:i/>
          <w:sz w:val="18"/>
          <w:szCs w:val="18"/>
          <w:lang w:val="mk-MK"/>
        </w:rPr>
        <w:t>[со бројки]</w:t>
      </w:r>
      <w:r>
        <w:rPr>
          <w:rFonts w:ascii="StobiSerif Regular" w:hAnsi="StobiSerif Regular"/>
          <w:sz w:val="18"/>
          <w:szCs w:val="18"/>
          <w:lang w:val="mk-MK"/>
        </w:rPr>
        <w:t xml:space="preserve"> </w:t>
      </w:r>
    </w:p>
    <w:p w14:paraId="3C94961E" w14:textId="77777777" w:rsidR="002109A5" w:rsidRDefault="002109A5" w:rsidP="002109A5">
      <w:pPr>
        <w:tabs>
          <w:tab w:val="left" w:pos="1760"/>
        </w:tabs>
        <w:rPr>
          <w:rFonts w:ascii="StobiSerif Regular" w:hAnsi="StobiSerif Regular"/>
          <w:sz w:val="18"/>
          <w:szCs w:val="18"/>
          <w:lang w:val="en-US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(____________________________________________________) </w:t>
      </w:r>
      <w:r>
        <w:rPr>
          <w:rFonts w:ascii="StobiSerif Regular" w:hAnsi="StobiSerif Regular"/>
          <w:i/>
          <w:sz w:val="18"/>
          <w:szCs w:val="18"/>
          <w:lang w:val="mk-MK"/>
        </w:rPr>
        <w:t xml:space="preserve">[со букви] </w:t>
      </w:r>
      <w:r>
        <w:rPr>
          <w:rFonts w:ascii="StobiSerif Regular" w:hAnsi="StobiSerif Regular"/>
          <w:sz w:val="18"/>
          <w:szCs w:val="18"/>
          <w:lang w:val="mk-MK"/>
        </w:rPr>
        <w:t xml:space="preserve">денари. </w:t>
      </w:r>
    </w:p>
    <w:p w14:paraId="2BEFDA21" w14:textId="77777777" w:rsidR="002109A5" w:rsidRPr="002109A5" w:rsidRDefault="002109A5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</w:p>
    <w:p w14:paraId="223C9321" w14:textId="0B20F2C9" w:rsidR="002109A5" w:rsidRPr="002109A5" w:rsidRDefault="002109A5" w:rsidP="002109A5">
      <w:pPr>
        <w:ind w:firstLine="720"/>
        <w:jc w:val="both"/>
        <w:rPr>
          <w:rFonts w:ascii="StobiSerif Regular" w:hAnsi="StobiSerif Regular"/>
          <w:bCs/>
          <w:sz w:val="18"/>
          <w:szCs w:val="18"/>
          <w:lang w:val="mk-MK"/>
        </w:rPr>
      </w:pPr>
      <w:r>
        <w:rPr>
          <w:rFonts w:ascii="StobiSerif Regular" w:hAnsi="StobiSerif Regular"/>
          <w:bCs/>
          <w:sz w:val="18"/>
          <w:szCs w:val="18"/>
          <w:lang w:val="mk-MK"/>
        </w:rPr>
        <w:t>з</w:t>
      </w:r>
      <w:r w:rsidRPr="002109A5">
        <w:rPr>
          <w:rFonts w:ascii="StobiSerif Regular" w:hAnsi="StobiSerif Regular"/>
          <w:bCs/>
          <w:sz w:val="18"/>
          <w:szCs w:val="18"/>
          <w:lang w:val="mk-MK"/>
        </w:rPr>
        <w:t xml:space="preserve">а Дел 2 - </w:t>
      </w:r>
      <w:r w:rsidRPr="002109A5">
        <w:rPr>
          <w:rFonts w:ascii="StobiSerif Regular" w:hAnsi="StobiSerif Regular"/>
          <w:bCs/>
          <w:sz w:val="18"/>
          <w:szCs w:val="18"/>
          <w:lang w:val="mk-MK"/>
        </w:rPr>
        <w:t>Стручна ревизија на Урбанистички проект вон опфат на урбанистички план со намена Е1.1 Сообраќајни патни инфраструктури – интегрирана сообраќајна површина, на дел од КП-100, КО Горенци, Општина Дебрца</w:t>
      </w:r>
      <w:r w:rsidRPr="002109A5">
        <w:rPr>
          <w:rFonts w:ascii="StobiSerif Regular" w:hAnsi="StobiSerif Regular"/>
          <w:bCs/>
          <w:sz w:val="18"/>
          <w:szCs w:val="18"/>
          <w:lang w:val="mk-MK"/>
        </w:rPr>
        <w:t xml:space="preserve"> и </w:t>
      </w:r>
      <w:r w:rsidRPr="002109A5">
        <w:rPr>
          <w:rFonts w:ascii="StobiSerif Regular" w:hAnsi="StobiSerif Regular"/>
          <w:bCs/>
          <w:sz w:val="18"/>
          <w:szCs w:val="18"/>
          <w:lang w:val="mk-MK"/>
        </w:rPr>
        <w:t>Стручна ревизија на Урбанистички проект вон опфат на урбанистички план со намена Е1.1 Сообраќајни патни инфраструктури – интегрирана сообраќајна површина, на дел од КП-140, КО Горенци, Општина Дебрца</w:t>
      </w:r>
      <w:r>
        <w:rPr>
          <w:rFonts w:ascii="StobiSerif Regular" w:hAnsi="StobiSerif Regular"/>
          <w:bCs/>
          <w:sz w:val="18"/>
          <w:szCs w:val="18"/>
          <w:lang w:val="mk-MK"/>
        </w:rPr>
        <w:t xml:space="preserve">, </w:t>
      </w:r>
      <w:r>
        <w:rPr>
          <w:rFonts w:ascii="StobiSerif Regular" w:hAnsi="StobiSerif Regular"/>
          <w:bCs/>
          <w:sz w:val="18"/>
          <w:szCs w:val="18"/>
          <w:lang w:val="mk-MK"/>
        </w:rPr>
        <w:t>согласно член 58, став 6 од Законот за урбанистичко планирање изнесува</w:t>
      </w:r>
      <w:r>
        <w:rPr>
          <w:rFonts w:ascii="StobiSerif Regular" w:hAnsi="StobiSerif Regular"/>
          <w:bCs/>
          <w:sz w:val="18"/>
          <w:szCs w:val="18"/>
          <w:lang w:val="en-US"/>
        </w:rPr>
        <w:t>:</w:t>
      </w:r>
    </w:p>
    <w:p w14:paraId="4C6012D4" w14:textId="08E51815" w:rsidR="002109A5" w:rsidRPr="002109A5" w:rsidRDefault="002109A5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</w:p>
    <w:p w14:paraId="6959C9BE" w14:textId="77777777" w:rsidR="002109A5" w:rsidRDefault="002109A5" w:rsidP="002109A5">
      <w:pPr>
        <w:tabs>
          <w:tab w:val="left" w:pos="1760"/>
        </w:tabs>
        <w:rPr>
          <w:rFonts w:ascii="StobiSerif Regular" w:hAnsi="StobiSerif Regular"/>
          <w:sz w:val="18"/>
          <w:szCs w:val="18"/>
          <w:lang w:val="en-US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_____________________________ </w:t>
      </w:r>
      <w:r>
        <w:rPr>
          <w:rFonts w:ascii="StobiSerif Regular" w:hAnsi="StobiSerif Regular"/>
          <w:i/>
          <w:sz w:val="18"/>
          <w:szCs w:val="18"/>
          <w:lang w:val="mk-MK"/>
        </w:rPr>
        <w:t>[со бројки]</w:t>
      </w:r>
      <w:r>
        <w:rPr>
          <w:rFonts w:ascii="StobiSerif Regular" w:hAnsi="StobiSerif Regular"/>
          <w:sz w:val="18"/>
          <w:szCs w:val="18"/>
          <w:lang w:val="mk-MK"/>
        </w:rPr>
        <w:t xml:space="preserve"> </w:t>
      </w:r>
    </w:p>
    <w:p w14:paraId="349D72D6" w14:textId="77777777" w:rsidR="002109A5" w:rsidRDefault="002109A5" w:rsidP="002109A5">
      <w:pPr>
        <w:tabs>
          <w:tab w:val="left" w:pos="1760"/>
        </w:tabs>
        <w:rPr>
          <w:rFonts w:ascii="StobiSerif Regular" w:hAnsi="StobiSerif Regular"/>
          <w:sz w:val="18"/>
          <w:szCs w:val="18"/>
          <w:lang w:val="en-US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(____________________________________________________) </w:t>
      </w:r>
      <w:r>
        <w:rPr>
          <w:rFonts w:ascii="StobiSerif Regular" w:hAnsi="StobiSerif Regular"/>
          <w:i/>
          <w:sz w:val="18"/>
          <w:szCs w:val="18"/>
          <w:lang w:val="mk-MK"/>
        </w:rPr>
        <w:t xml:space="preserve">[со букви] </w:t>
      </w:r>
      <w:r>
        <w:rPr>
          <w:rFonts w:ascii="StobiSerif Regular" w:hAnsi="StobiSerif Regular"/>
          <w:sz w:val="18"/>
          <w:szCs w:val="18"/>
          <w:lang w:val="mk-MK"/>
        </w:rPr>
        <w:t xml:space="preserve">денари. </w:t>
      </w:r>
    </w:p>
    <w:p w14:paraId="174B5C67" w14:textId="77777777" w:rsidR="002109A5" w:rsidRDefault="002109A5" w:rsidP="002109A5">
      <w:pPr>
        <w:tabs>
          <w:tab w:val="left" w:pos="1760"/>
        </w:tabs>
        <w:rPr>
          <w:rFonts w:ascii="StobiSerif Regular" w:hAnsi="StobiSerif Regular"/>
          <w:sz w:val="18"/>
          <w:szCs w:val="18"/>
          <w:lang w:val="en-US"/>
        </w:rPr>
      </w:pPr>
      <w:r>
        <w:rPr>
          <w:rFonts w:ascii="StobiSerif Regular" w:hAnsi="StobiSerif Regular"/>
          <w:sz w:val="18"/>
          <w:szCs w:val="18"/>
          <w:lang w:val="mk-MK"/>
        </w:rPr>
        <w:t>Вкупниот износ на ДДВ изнесува ________________</w:t>
      </w:r>
      <w:r>
        <w:rPr>
          <w:rFonts w:ascii="StobiSerif Regular" w:hAnsi="StobiSerif Regular"/>
          <w:sz w:val="18"/>
          <w:szCs w:val="18"/>
          <w:lang w:val="en-US"/>
        </w:rPr>
        <w:t xml:space="preserve">, </w:t>
      </w:r>
      <w:r>
        <w:rPr>
          <w:rFonts w:ascii="StobiSerif Regular" w:hAnsi="StobiSerif Regular"/>
          <w:i/>
          <w:sz w:val="18"/>
          <w:szCs w:val="18"/>
          <w:lang w:val="mk-MK"/>
        </w:rPr>
        <w:t>[со бројки]</w:t>
      </w:r>
      <w:r>
        <w:rPr>
          <w:rFonts w:ascii="StobiSerif Regular" w:hAnsi="StobiSerif Regular"/>
          <w:sz w:val="18"/>
          <w:szCs w:val="18"/>
          <w:lang w:val="mk-MK"/>
        </w:rPr>
        <w:t xml:space="preserve"> </w:t>
      </w:r>
    </w:p>
    <w:p w14:paraId="7EBDE430" w14:textId="48050567" w:rsidR="002109A5" w:rsidRPr="007B45CD" w:rsidRDefault="002109A5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(____________________________________________________) </w:t>
      </w:r>
      <w:r>
        <w:rPr>
          <w:rFonts w:ascii="StobiSerif Regular" w:hAnsi="StobiSerif Regular"/>
          <w:i/>
          <w:sz w:val="18"/>
          <w:szCs w:val="18"/>
          <w:lang w:val="mk-MK"/>
        </w:rPr>
        <w:t xml:space="preserve">[со букви] </w:t>
      </w:r>
      <w:r>
        <w:rPr>
          <w:rFonts w:ascii="StobiSerif Regular" w:hAnsi="StobiSerif Regular"/>
          <w:sz w:val="18"/>
          <w:szCs w:val="18"/>
          <w:lang w:val="mk-MK"/>
        </w:rPr>
        <w:t xml:space="preserve">денари. </w:t>
      </w:r>
    </w:p>
    <w:p w14:paraId="32A461F9" w14:textId="77777777" w:rsidR="002109A5" w:rsidRDefault="002109A5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</w:p>
    <w:p w14:paraId="6B578A7F" w14:textId="56106206" w:rsidR="002109A5" w:rsidRDefault="002109A5" w:rsidP="00780A9B">
      <w:pPr>
        <w:tabs>
          <w:tab w:val="left" w:pos="1760"/>
        </w:tabs>
        <w:rPr>
          <w:rFonts w:ascii="StobiSerif Regular" w:hAnsi="StobiSerif Regular"/>
          <w:b/>
          <w:sz w:val="18"/>
          <w:szCs w:val="18"/>
          <w:lang w:val="mk-MK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>НАПОМЕНА – Согласно законските одредби кои ја обработуваат оваа област, изработувачот на Проектно-техничката документација/планска документација не може да изработува и Ревизија на Проектно-Техничката/Планска Документација.</w:t>
      </w:r>
    </w:p>
    <w:p w14:paraId="7CF5FB02" w14:textId="77777777" w:rsidR="002109A5" w:rsidRDefault="002109A5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0BAFFAD9" w14:textId="284787BE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III.</w:t>
      </w:r>
      <w:r w:rsidR="002109A5">
        <w:rPr>
          <w:rFonts w:ascii="StobiSerif Regular" w:hAnsi="StobiSerif Regular"/>
          <w:sz w:val="18"/>
          <w:szCs w:val="18"/>
          <w:lang w:val="mk-MK"/>
        </w:rPr>
        <w:t>2</w:t>
      </w:r>
      <w:r>
        <w:rPr>
          <w:rFonts w:ascii="StobiSerif Regular" w:hAnsi="StobiSerif Regular"/>
          <w:sz w:val="18"/>
          <w:szCs w:val="18"/>
          <w:lang w:val="mk-MK"/>
        </w:rPr>
        <w:t xml:space="preserve">. Нашата понуда ваши за периодот утврден во </w:t>
      </w:r>
      <w:r w:rsidR="002109A5">
        <w:rPr>
          <w:rFonts w:ascii="StobiSerif Regular" w:hAnsi="StobiSerif Regular"/>
          <w:sz w:val="18"/>
          <w:szCs w:val="18"/>
          <w:lang w:val="mk-MK"/>
        </w:rPr>
        <w:t>Јавниот повик</w:t>
      </w:r>
      <w:r>
        <w:rPr>
          <w:rFonts w:ascii="StobiSerif Regular" w:hAnsi="StobiSerif Regular"/>
          <w:sz w:val="18"/>
          <w:szCs w:val="18"/>
          <w:lang w:val="mk-MK"/>
        </w:rPr>
        <w:t xml:space="preserve">. Се согласуваме со начинот на плаќање утврден во </w:t>
      </w:r>
      <w:r w:rsidR="002109A5">
        <w:rPr>
          <w:rFonts w:ascii="StobiSerif Regular" w:hAnsi="StobiSerif Regular"/>
          <w:sz w:val="18"/>
          <w:szCs w:val="18"/>
          <w:lang w:val="mk-MK"/>
        </w:rPr>
        <w:t>Јавниот повик.</w:t>
      </w:r>
    </w:p>
    <w:p w14:paraId="79371039" w14:textId="77777777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50766027" w14:textId="345C63EA" w:rsidR="00780A9B" w:rsidRDefault="00780A9B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III.</w:t>
      </w:r>
      <w:r w:rsidR="002109A5">
        <w:rPr>
          <w:rFonts w:ascii="StobiSerif Regular" w:hAnsi="StobiSerif Regular"/>
          <w:sz w:val="18"/>
          <w:szCs w:val="18"/>
          <w:lang w:val="mk-MK"/>
        </w:rPr>
        <w:t>3</w:t>
      </w:r>
      <w:r>
        <w:rPr>
          <w:rFonts w:ascii="StobiSerif Regular" w:hAnsi="StobiSerif Regular"/>
          <w:sz w:val="18"/>
          <w:szCs w:val="18"/>
          <w:lang w:val="mk-MK"/>
        </w:rPr>
        <w:t>. Со поднесување на оваа понуда, во целост ги прифаќаме условите предвидени во тендерската документација.</w:t>
      </w:r>
    </w:p>
    <w:p w14:paraId="3DB31833" w14:textId="77777777" w:rsidR="002109A5" w:rsidRDefault="002109A5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0BD085C4" w14:textId="77777777" w:rsidR="002109A5" w:rsidRDefault="002109A5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22C3E86D" w14:textId="77777777" w:rsidR="007B45CD" w:rsidRDefault="007B45CD" w:rsidP="00780A9B">
      <w:pPr>
        <w:tabs>
          <w:tab w:val="left" w:pos="1760"/>
        </w:tabs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6853A556" w14:textId="77777777" w:rsidR="00780A9B" w:rsidRDefault="00780A9B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4490AEEC" w14:textId="77777777" w:rsidR="002109A5" w:rsidRDefault="002109A5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1A80C1DB" w14:textId="77777777" w:rsidR="002109A5" w:rsidRDefault="002109A5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p w14:paraId="1973FEBD" w14:textId="77777777" w:rsidR="002109A5" w:rsidRDefault="002109A5" w:rsidP="00780A9B">
      <w:pPr>
        <w:tabs>
          <w:tab w:val="left" w:pos="1760"/>
        </w:tabs>
        <w:rPr>
          <w:rFonts w:ascii="StobiSerif Regular" w:hAnsi="StobiSerif Regular"/>
          <w:sz w:val="18"/>
          <w:szCs w:val="18"/>
          <w:lang w:val="mk-MK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780A9B" w14:paraId="6B218293" w14:textId="77777777" w:rsidTr="002109A5">
        <w:trPr>
          <w:trHeight w:val="58"/>
        </w:trPr>
        <w:tc>
          <w:tcPr>
            <w:tcW w:w="4261" w:type="dxa"/>
          </w:tcPr>
          <w:p w14:paraId="6BFAC708" w14:textId="77777777" w:rsidR="00780A9B" w:rsidRDefault="00780A9B" w:rsidP="0033532E">
            <w:pPr>
              <w:snapToGrid w:val="0"/>
              <w:spacing w:line="276" w:lineRule="auto"/>
              <w:ind w:right="318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Место и датум</w:t>
            </w:r>
          </w:p>
          <w:p w14:paraId="0EB2623D" w14:textId="77777777" w:rsidR="00780A9B" w:rsidRDefault="00780A9B" w:rsidP="0033532E">
            <w:pPr>
              <w:spacing w:line="276" w:lineRule="auto"/>
              <w:ind w:right="318"/>
              <w:rPr>
                <w:rFonts w:ascii="StobiSerif Regular" w:hAnsi="StobiSerif Regular"/>
                <w:sz w:val="18"/>
                <w:szCs w:val="18"/>
                <w:lang w:val="en-US"/>
              </w:rPr>
            </w:pPr>
          </w:p>
          <w:p w14:paraId="6C6F7A07" w14:textId="77777777" w:rsidR="00780A9B" w:rsidRDefault="00780A9B" w:rsidP="0033532E">
            <w:pPr>
              <w:spacing w:line="276" w:lineRule="auto"/>
              <w:ind w:right="318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</w:t>
            </w:r>
          </w:p>
        </w:tc>
        <w:tc>
          <w:tcPr>
            <w:tcW w:w="4261" w:type="dxa"/>
          </w:tcPr>
          <w:p w14:paraId="0BA93D68" w14:textId="77777777" w:rsidR="00780A9B" w:rsidRDefault="00780A9B" w:rsidP="0033532E">
            <w:pPr>
              <w:snapToGrid w:val="0"/>
              <w:spacing w:line="276" w:lineRule="auto"/>
              <w:ind w:right="318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Одговорно лице*</w:t>
            </w:r>
          </w:p>
          <w:p w14:paraId="76A570C1" w14:textId="77777777" w:rsidR="00780A9B" w:rsidRDefault="00780A9B" w:rsidP="0033532E">
            <w:pPr>
              <w:spacing w:line="276" w:lineRule="auto"/>
              <w:ind w:right="318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43E3A23C" w14:textId="77777777" w:rsidR="00780A9B" w:rsidRDefault="00780A9B" w:rsidP="0033532E">
            <w:pPr>
              <w:spacing w:line="276" w:lineRule="auto"/>
              <w:ind w:right="318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</w:t>
            </w:r>
          </w:p>
          <w:p w14:paraId="0ED3B709" w14:textId="77777777" w:rsidR="00780A9B" w:rsidRDefault="00780A9B" w:rsidP="0033532E">
            <w:pPr>
              <w:spacing w:line="276" w:lineRule="auto"/>
              <w:ind w:right="318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(потпис)</w:t>
            </w:r>
          </w:p>
        </w:tc>
      </w:tr>
    </w:tbl>
    <w:p w14:paraId="189CA9A5" w14:textId="77777777" w:rsidR="000D0013" w:rsidRDefault="000D0013"/>
    <w:sectPr w:rsidR="000D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5ABA5" w14:textId="77777777" w:rsidR="00B6686C" w:rsidRDefault="00B6686C" w:rsidP="00780A9B">
      <w:r>
        <w:separator/>
      </w:r>
    </w:p>
  </w:endnote>
  <w:endnote w:type="continuationSeparator" w:id="0">
    <w:p w14:paraId="43204BEC" w14:textId="77777777" w:rsidR="00B6686C" w:rsidRDefault="00B6686C" w:rsidP="007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FFAF7" w14:textId="77777777" w:rsidR="00B6686C" w:rsidRDefault="00B6686C" w:rsidP="00780A9B">
      <w:r>
        <w:separator/>
      </w:r>
    </w:p>
  </w:footnote>
  <w:footnote w:type="continuationSeparator" w:id="0">
    <w:p w14:paraId="1334B8BA" w14:textId="77777777" w:rsidR="00B6686C" w:rsidRDefault="00B6686C" w:rsidP="0078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8EAB67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1B7502A0"/>
    <w:multiLevelType w:val="hybridMultilevel"/>
    <w:tmpl w:val="6E88EE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9D7"/>
    <w:multiLevelType w:val="hybridMultilevel"/>
    <w:tmpl w:val="6E88EE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9F9"/>
    <w:multiLevelType w:val="hybridMultilevel"/>
    <w:tmpl w:val="6E88EE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3081"/>
    <w:multiLevelType w:val="hybridMultilevel"/>
    <w:tmpl w:val="6E88EE60"/>
    <w:lvl w:ilvl="0" w:tplc="4322C15C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6550"/>
    <w:multiLevelType w:val="hybridMultilevel"/>
    <w:tmpl w:val="6E88EE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342F4"/>
    <w:multiLevelType w:val="hybridMultilevel"/>
    <w:tmpl w:val="6E88EE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91089"/>
    <w:multiLevelType w:val="hybridMultilevel"/>
    <w:tmpl w:val="6E88EE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72DFC"/>
    <w:multiLevelType w:val="hybridMultilevel"/>
    <w:tmpl w:val="6E88EE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7415">
    <w:abstractNumId w:val="0"/>
  </w:num>
  <w:num w:numId="2" w16cid:durableId="1188371149">
    <w:abstractNumId w:val="1"/>
  </w:num>
  <w:num w:numId="3" w16cid:durableId="100226047">
    <w:abstractNumId w:val="5"/>
  </w:num>
  <w:num w:numId="4" w16cid:durableId="1337728707">
    <w:abstractNumId w:val="9"/>
  </w:num>
  <w:num w:numId="5" w16cid:durableId="1351906091">
    <w:abstractNumId w:val="3"/>
  </w:num>
  <w:num w:numId="6" w16cid:durableId="1280916421">
    <w:abstractNumId w:val="7"/>
  </w:num>
  <w:num w:numId="7" w16cid:durableId="487402164">
    <w:abstractNumId w:val="8"/>
  </w:num>
  <w:num w:numId="8" w16cid:durableId="1740441947">
    <w:abstractNumId w:val="4"/>
  </w:num>
  <w:num w:numId="9" w16cid:durableId="1383477132">
    <w:abstractNumId w:val="2"/>
  </w:num>
  <w:num w:numId="10" w16cid:durableId="2121338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9B"/>
    <w:rsid w:val="000D0013"/>
    <w:rsid w:val="00144DB9"/>
    <w:rsid w:val="001D6094"/>
    <w:rsid w:val="002109A5"/>
    <w:rsid w:val="0041221C"/>
    <w:rsid w:val="00450038"/>
    <w:rsid w:val="00780A9B"/>
    <w:rsid w:val="007B45CD"/>
    <w:rsid w:val="00B6686C"/>
    <w:rsid w:val="00BF546C"/>
    <w:rsid w:val="00C075D7"/>
    <w:rsid w:val="00C22690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81D2"/>
  <w15:chartTrackingRefBased/>
  <w15:docId w15:val="{F4321522-6ED6-4B21-BCE5-89523414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9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80A9B"/>
    <w:pPr>
      <w:keepNext/>
      <w:numPr>
        <w:numId w:val="1"/>
      </w:numPr>
      <w:spacing w:before="240" w:after="60"/>
      <w:ind w:left="426"/>
      <w:jc w:val="both"/>
      <w:outlineLvl w:val="0"/>
    </w:pPr>
    <w:rPr>
      <w:rFonts w:ascii="StobiSerif Regular" w:hAnsi="StobiSerif Regular" w:cs="Arial"/>
      <w:b/>
      <w:bCs/>
      <w:kern w:val="2"/>
      <w:sz w:val="26"/>
      <w:szCs w:val="2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A9B"/>
    <w:rPr>
      <w:rFonts w:ascii="StobiSerif Regular" w:eastAsia="Times New Roman" w:hAnsi="StobiSerif Regular" w:cs="Arial"/>
      <w:b/>
      <w:bCs/>
      <w:sz w:val="26"/>
      <w:szCs w:val="26"/>
      <w:lang w:val="mk-MK" w:eastAsia="ar-SA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A9B"/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character" w:styleId="FootnoteReference">
    <w:name w:val="footnote reference"/>
    <w:uiPriority w:val="99"/>
    <w:semiHidden/>
    <w:unhideWhenUsed/>
    <w:rsid w:val="00780A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5A5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C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5</cp:revision>
  <cp:lastPrinted>2024-04-29T06:17:00Z</cp:lastPrinted>
  <dcterms:created xsi:type="dcterms:W3CDTF">2024-04-26T11:48:00Z</dcterms:created>
  <dcterms:modified xsi:type="dcterms:W3CDTF">2024-04-29T06:53:00Z</dcterms:modified>
</cp:coreProperties>
</file>